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aps/>
          <w:sz w:val="18"/>
          <w:szCs w:val="20"/>
        </w:rPr>
      </w:pPr>
      <w:r>
        <w:rPr/>
      </w:r>
    </w:p>
    <w:tbl>
      <w:tblPr>
        <w:tblW w:w="10200" w:type="dxa"/>
        <w:jc w:val="left"/>
        <w:tblInd w:w="-1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4672"/>
        <w:gridCol w:w="5528"/>
      </w:tblGrid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Arial CYR" w:hAnsi="Arial CYR"/>
                <w:sz w:val="16"/>
                <w:lang w:val="ru-RU"/>
              </w:rPr>
              <w:t>29 июня 2018 года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CYR" w:hAnsi="Arial CYR"/>
                <w:sz w:val="16"/>
                <w:lang w:val="ru-RU"/>
              </w:rPr>
              <w:t>№</w:t>
            </w:r>
            <w:r>
              <w:rPr>
                <w:rFonts w:ascii="Arial CYR" w:hAnsi="Arial CYR"/>
                <w:sz w:val="16"/>
                <w:lang w:val="ru-RU"/>
              </w:rPr>
              <w:t> </w:t>
            </w:r>
            <w:r>
              <w:rPr>
                <w:rFonts w:ascii="Arial CYR" w:hAnsi="Arial CYR"/>
                <w:sz w:val="16"/>
                <w:lang w:val="ru-RU"/>
              </w:rPr>
              <w:t>378</w:t>
            </w:r>
          </w:p>
        </w:tc>
      </w:tr>
    </w:tbl>
    <w:p>
      <w:pPr>
        <w:pStyle w:val="Normal"/>
        <w:spacing w:before="100" w:after="100"/>
        <w:jc w:val="both"/>
        <w:rPr>
          <w:rFonts w:ascii="Arial CYR" w:hAnsi="Arial CYR"/>
          <w:color w:val="000000"/>
          <w:sz w:val="0"/>
          <w:lang w:val="ru-RU"/>
        </w:rPr>
      </w:pPr>
      <w:r>
        <w:rPr>
          <w:rFonts w:ascii="Arial CYR" w:hAnsi="Arial CYR"/>
          <w:color w:val="000000"/>
          <w:sz w:val="0"/>
          <w:lang w:val="ru-RU"/>
        </w:rPr>
      </w:r>
    </w:p>
    <w:p>
      <w:pPr>
        <w:pStyle w:val="Normal"/>
        <w:jc w:val="center"/>
        <w:rPr>
          <w:rFonts w:ascii="Arial CYR" w:hAnsi="Arial CYR"/>
          <w:color w:val="000000"/>
          <w:sz w:val="16"/>
          <w:lang w:val="ru-RU"/>
        </w:rPr>
      </w:pPr>
      <w:r>
        <w:rPr>
          <w:rFonts w:ascii="Arial CYR" w:hAnsi="Arial CYR"/>
          <w:color w:val="000000"/>
          <w:sz w:val="16"/>
          <w:lang w:val="ru-RU"/>
        </w:rPr>
      </w:r>
    </w:p>
    <w:p>
      <w:pPr>
        <w:pStyle w:val="Normal"/>
        <w:bidi w:val="0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УКАЗ</w:t>
      </w:r>
    </w:p>
    <w:p>
      <w:pPr>
        <w:pStyle w:val="Normal"/>
        <w:bidi w:val="0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ПРЕЗИДЕНТА РОССИЙСКОЙ ФЕДЕРАЦИИ</w:t>
      </w:r>
    </w:p>
    <w:p>
      <w:pPr>
        <w:pStyle w:val="Normal"/>
        <w:jc w:val="center"/>
        <w:rPr>
          <w:rFonts w:ascii="Arial CYR" w:hAnsi="Arial CYR"/>
          <w:b/>
          <w:b/>
          <w:color w:val="000000"/>
          <w:sz w:val="16"/>
          <w:lang w:val="ru-RU"/>
        </w:rPr>
      </w:pPr>
      <w:r>
        <w:rPr>
          <w:rFonts w:ascii="Arial CYR" w:hAnsi="Arial CYR"/>
          <w:b/>
          <w:color w:val="000000"/>
          <w:sz w:val="16"/>
          <w:lang w:val="ru-RU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О НАЦИОНАЛЬНОМ ПЛАНЕ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ПРОТИВОДЕЙСТВИЯ КОРРУПЦИИ НА 2018 - 2020 ГОДЫ</w:t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В соответствии с </w:t>
      </w:r>
      <w:r>
        <w:rPr>
          <w:rFonts w:ascii="Arial CYR" w:hAnsi="Arial CYR"/>
          <w:b w:val="false"/>
          <w:color w:val="000000"/>
          <w:sz w:val="16"/>
          <w:lang w:val="ru-RU"/>
        </w:rPr>
        <w:t>пунктом 1 части 1 статьи 5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Федерального закона от 25 декабря 2008 г. N 273-ФЗ "О противодействии коррупции" постановляю: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1. Утвердить прилагаемый Национальный </w:t>
      </w:r>
      <w:r>
        <w:rPr>
          <w:rFonts w:ascii="Arial CYR" w:hAnsi="Arial CYR"/>
          <w:b w:val="false"/>
          <w:color w:val="000000"/>
          <w:sz w:val="16"/>
          <w:lang w:val="ru-RU"/>
        </w:rPr>
        <w:t>план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противодействия коррупции на 2018 - 2020 годы.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3. Рекомендовать: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4. Доклады о результатах исполнения </w:t>
      </w:r>
      <w:r>
        <w:rPr>
          <w:rFonts w:ascii="Arial CYR" w:hAnsi="Arial CYR"/>
          <w:b w:val="false"/>
          <w:color w:val="000000"/>
          <w:sz w:val="16"/>
          <w:lang w:val="ru-RU"/>
        </w:rPr>
        <w:t>пункта 3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5. Установить, что доклады о результатах исполнения настоящего Указа и выполнения Национального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плана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(далее - доклады) представляются: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даты представления докладов;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в) иными федеральными государственными органами и организациями - Президенту Российской Федерации;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даты представления докладов;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даты представления докладов;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даты представления докладов;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даты представления докладов;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даты представления докладов.</w:t>
      </w:r>
    </w:p>
    <w:p>
      <w:pPr>
        <w:sectPr>
          <w:type w:val="nextPage"/>
          <w:pgSz w:w="11906" w:h="16838"/>
          <w:pgMar w:left="1134" w:right="566" w:header="0" w:top="765" w:footer="0" w:bottom="6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6. Президиуму Совета при Президенте Российской Федерации по противодействию коррупции: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а) образовать рабочую группу по мониторингу реализации мероприятий, предусмотренных Национальным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противодействия коррупции на 2018 - 2020 годы;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б) рассматривать ежегодно доклад рабочей группы, названной в </w:t>
      </w:r>
      <w:r>
        <w:rPr>
          <w:rFonts w:ascii="Arial CYR" w:hAnsi="Arial CYR"/>
          <w:b w:val="false"/>
          <w:color w:val="000000"/>
          <w:sz w:val="16"/>
          <w:lang w:val="ru-RU"/>
        </w:rPr>
        <w:t>подпункте "а"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настоящего пункта, о реализации за отчетный период мероприятий, предусмотренных Национальным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планом</w:t>
      </w:r>
      <w:r>
        <w:rPr>
          <w:rFonts w:ascii="Arial CYR" w:hAnsi="Arial CYR"/>
          <w:b w:val="false"/>
          <w:color w:val="000000"/>
          <w:sz w:val="16"/>
          <w:lang w:val="ru-RU"/>
        </w:rPr>
        <w:t>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8. Настоящий Указ вступает в силу со дня его подписания.</w:t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jc w:val="right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Президент</w:t>
      </w:r>
    </w:p>
    <w:p>
      <w:pPr>
        <w:pStyle w:val="Normal"/>
        <w:jc w:val="right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Российской Федерации</w:t>
      </w:r>
    </w:p>
    <w:p>
      <w:pPr>
        <w:pStyle w:val="Normal"/>
        <w:jc w:val="right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В.ПУТИН</w:t>
      </w:r>
    </w:p>
    <w:p>
      <w:pPr>
        <w:pStyle w:val="Normal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Москва, Кремль</w:t>
      </w:r>
    </w:p>
    <w:p>
      <w:pPr>
        <w:pStyle w:val="Normal"/>
        <w:spacing w:before="160" w:after="0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29 июня 2018 года</w:t>
      </w:r>
    </w:p>
    <w:p>
      <w:pPr>
        <w:pStyle w:val="Normal"/>
        <w:spacing w:before="160" w:after="0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№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</w:t>
      </w:r>
      <w:r>
        <w:rPr>
          <w:rFonts w:ascii="Arial CYR" w:hAnsi="Arial CYR"/>
          <w:b w:val="false"/>
          <w:color w:val="000000"/>
          <w:sz w:val="16"/>
          <w:lang w:val="ru-RU"/>
        </w:rPr>
        <w:t>378</w:t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jc w:val="right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Утвержден</w:t>
      </w:r>
    </w:p>
    <w:p>
      <w:pPr>
        <w:pStyle w:val="Normal"/>
        <w:jc w:val="right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Указом Президента</w:t>
      </w:r>
    </w:p>
    <w:p>
      <w:pPr>
        <w:pStyle w:val="Normal"/>
        <w:jc w:val="right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Российской Федерации</w:t>
      </w:r>
    </w:p>
    <w:p>
      <w:pPr>
        <w:pStyle w:val="Normal"/>
        <w:jc w:val="right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от 29 июня 2018 г. </w:t>
      </w:r>
      <w:r>
        <w:rPr>
          <w:rFonts w:ascii="Arial CYR" w:hAnsi="Arial CYR"/>
          <w:b w:val="false"/>
          <w:color w:val="000000"/>
          <w:sz w:val="16"/>
          <w:lang w:val="ru-RU"/>
        </w:rPr>
        <w:t>№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378</w:t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НАЦИОНАЛЬНЫЙ ПЛАН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ПРОТИВОДЕЙСТВИЯ КОРРУПЦИИ НА 2018 - 2020 ГОДЫ</w:t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совершенствование предусмотренных Федеральным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законом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>
      <w:pPr>
        <w:pStyle w:val="Normal"/>
        <w:jc w:val="center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I. Совершенствование системы запретов,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ограничений и требований, установленных в целях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противодействия коррупции</w:t>
      </w:r>
    </w:p>
    <w:p>
      <w:pPr>
        <w:pStyle w:val="Normal"/>
        <w:jc w:val="center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1. Правительству Российской Федерации: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до 1 октября 2018 г. разработать и утвердить: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совершенствование в целях противодействия коррупции порядка получения подарков отдельными категориями лиц;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II. Обеспечение единообразного применения законодательства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Российской Федерации о противодействии коррупции в целях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повышения эффективности механизмов предотвращения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и урегулирования конфликта интересов</w:t>
      </w:r>
    </w:p>
    <w:p>
      <w:pPr>
        <w:pStyle w:val="Normal"/>
        <w:jc w:val="center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представить до 1 сентября 2020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6. Правительству Российской Федерации с участием Генеральной прокуратуры Российской Федерации: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представить до 1 июля 2019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представить до 1 сентября 2020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представлять ежегодно, до 15 марта.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12. Руководителям федеральных государственных органов обеспечить принятие мер по повышению эффективности: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III. Совершенствование мер по противодействию коррупции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в сфере закупок товаров, работ, услуг для обеспечения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государственных или муниципальных нужд и в сфере закупок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товаров, работ, услуг отдельными видами юридических лиц</w:t>
      </w:r>
    </w:p>
    <w:p>
      <w:pPr>
        <w:pStyle w:val="Normal"/>
        <w:jc w:val="center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законом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r>
        <w:rPr>
          <w:rFonts w:ascii="Arial CYR" w:hAnsi="Arial CYR"/>
          <w:b w:val="false"/>
          <w:color w:val="000000"/>
          <w:sz w:val="16"/>
          <w:lang w:val="ru-RU"/>
        </w:rPr>
        <w:t>статьей 19.28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Доклад о результатах исполнения </w:t>
      </w:r>
      <w:r>
        <w:rPr>
          <w:rFonts w:ascii="Arial CYR" w:hAnsi="Arial CYR"/>
          <w:b w:val="false"/>
          <w:color w:val="000000"/>
          <w:sz w:val="16"/>
          <w:lang w:val="ru-RU"/>
        </w:rPr>
        <w:t>подпунктов "а"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- </w:t>
      </w:r>
      <w:r>
        <w:rPr>
          <w:rFonts w:ascii="Arial CYR" w:hAnsi="Arial CYR"/>
          <w:b w:val="false"/>
          <w:color w:val="000000"/>
          <w:sz w:val="16"/>
          <w:lang w:val="ru-RU"/>
        </w:rPr>
        <w:t>"д"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настоящего пункта представить до 1 июля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r>
        <w:rPr>
          <w:rFonts w:ascii="Arial CYR" w:hAnsi="Arial CYR"/>
          <w:b w:val="false"/>
          <w:color w:val="000000"/>
          <w:sz w:val="16"/>
          <w:lang w:val="ru-RU"/>
        </w:rPr>
        <w:t>статьей 19.28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законом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м) установления административной ответственности: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r>
        <w:rPr>
          <w:rFonts w:ascii="Arial CYR" w:hAnsi="Arial CYR"/>
          <w:b w:val="false"/>
          <w:color w:val="000000"/>
          <w:sz w:val="16"/>
          <w:lang w:val="ru-RU"/>
        </w:rPr>
        <w:t>пунктами 7.1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и </w:t>
      </w:r>
      <w:r>
        <w:rPr>
          <w:rFonts w:ascii="Arial CYR" w:hAnsi="Arial CYR"/>
          <w:b w:val="false"/>
          <w:color w:val="000000"/>
          <w:sz w:val="16"/>
          <w:lang w:val="ru-RU"/>
        </w:rPr>
        <w:t>9 части 1 статьи 31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r>
        <w:rPr>
          <w:rFonts w:ascii="Arial CYR" w:hAnsi="Arial CYR"/>
          <w:b w:val="false"/>
          <w:color w:val="000000"/>
          <w:sz w:val="16"/>
          <w:lang w:val="ru-RU"/>
        </w:rPr>
        <w:t>статьей 19.28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Кодекса Российской Федерации об административных правонарушениях.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подпункта представить до 1 марта 2020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r>
        <w:rPr>
          <w:rFonts w:ascii="Arial CYR" w:hAnsi="Arial CYR"/>
          <w:b w:val="false"/>
          <w:color w:val="000000"/>
          <w:sz w:val="16"/>
          <w:lang w:val="ru-RU"/>
        </w:rPr>
        <w:t>О контрактной системе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в сфере закупок товаров, работ, услуг для обеспечения государственных и муниципальных нужд" и "</w:t>
      </w:r>
      <w:r>
        <w:rPr>
          <w:rFonts w:ascii="Arial CYR" w:hAnsi="Arial CYR"/>
          <w:b w:val="false"/>
          <w:color w:val="000000"/>
          <w:sz w:val="16"/>
          <w:lang w:val="ru-RU"/>
        </w:rPr>
        <w:t>О закупках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>
      <w:pPr>
        <w:pStyle w:val="Normal"/>
        <w:jc w:val="center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IV. Совершенствование порядка осуществления контроля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за расходами и механизма обращения в доход Российской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Федерации имущества, в отношении которого не представлено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сведений, подтверждающих его приобретение на законные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доходы. Обеспечение полноты и прозрачности представляемых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сведений о доходах, расходах, об имуществе и обязательствах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имущественного характера</w:t>
      </w:r>
    </w:p>
    <w:p>
      <w:pPr>
        <w:pStyle w:val="Normal"/>
        <w:jc w:val="center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17. Правительству Российской Федерации: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r>
        <w:rPr>
          <w:rFonts w:ascii="Arial CYR" w:hAnsi="Arial CYR"/>
          <w:b w:val="false"/>
          <w:color w:val="000000"/>
          <w:sz w:val="16"/>
          <w:lang w:val="ru-RU"/>
        </w:rPr>
        <w:t>законом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представить до 1 ноября 2018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представить до 1 октября 2018 г.</w:t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V. Повышение эффективности просветительских,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образовательных и иных мероприятий, направленных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на формирование антикоррупционного поведения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государственных и муниципальных служащих, популяризацию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в обществе антикоррупционных стандартов и развитие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общественного правосознания</w:t>
      </w:r>
    </w:p>
    <w:p>
      <w:pPr>
        <w:pStyle w:val="Normal"/>
        <w:jc w:val="center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20. Правительству Российской Федерации: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повышения эффективности противодействия коррупции в сфере бизнеса;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д) использования современных технологий в работе по противодействию коррупции;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представить до 1 октября 2020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представлять ежегодно, до 1 марта.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представить до 1 октября 2018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представить до 1 апреля 2019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представить до 1 декабря 2018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представить до 1 ноября 2020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>
      <w:pPr>
        <w:pStyle w:val="Normal"/>
        <w:jc w:val="center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VI. Совершенствование мер по противодействию коррупции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в сфере бизнеса, в том числе по защите субъектов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предпринимательской деятельности от злоупотреблений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служебным положением со стороны должностных лиц</w:t>
      </w:r>
    </w:p>
    <w:p>
      <w:pPr>
        <w:pStyle w:val="Normal"/>
        <w:jc w:val="center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32. Правительству Российской Федерации с участием Генеральной прокуратуры Российской Федерации: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r>
        <w:rPr>
          <w:rFonts w:ascii="Arial CYR" w:hAnsi="Arial CYR"/>
          <w:b w:val="false"/>
          <w:color w:val="000000"/>
          <w:sz w:val="16"/>
          <w:lang w:val="ru-RU"/>
        </w:rPr>
        <w:t>статье 19.28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представить до 1 мая 2019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представить до 1 октября 2019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35. Генеральной прокуратуре Российской Федерации: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36. Рекомендовать Торгово-промышленной палате Российской Федерации: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>
      <w:pPr>
        <w:pStyle w:val="Normal"/>
        <w:jc w:val="center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VII. Систематизация и актуализация нормативно-правовой базы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по вопросам противодействия коррупции. Устранение пробелов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и противоречий в правовом регулировании в области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противодействия коррупции</w:t>
      </w:r>
    </w:p>
    <w:p>
      <w:pPr>
        <w:pStyle w:val="Normal"/>
        <w:jc w:val="center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37. Правительству Российской Федерации: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r>
        <w:rPr>
          <w:rFonts w:ascii="Arial CYR" w:hAnsi="Arial CYR"/>
          <w:b w:val="false"/>
          <w:color w:val="000000"/>
          <w:sz w:val="16"/>
          <w:lang w:val="ru-RU"/>
        </w:rPr>
        <w:t>примечаниями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r>
        <w:rPr>
          <w:rFonts w:ascii="Arial CYR" w:hAnsi="Arial CYR"/>
          <w:b w:val="false"/>
          <w:color w:val="000000"/>
          <w:sz w:val="16"/>
          <w:lang w:val="ru-RU"/>
        </w:rPr>
        <w:t>статьи 59.2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r>
        <w:rPr>
          <w:rFonts w:ascii="Arial CYR" w:hAnsi="Arial CYR"/>
          <w:b w:val="false"/>
          <w:color w:val="000000"/>
          <w:sz w:val="16"/>
          <w:lang w:val="ru-RU"/>
        </w:rPr>
        <w:t>частью 1 статьи 115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39. Генеральной прокуратуре Российской Федерации: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r>
        <w:rPr>
          <w:rFonts w:ascii="Arial CYR" w:hAnsi="Arial CYR"/>
          <w:b w:val="false"/>
          <w:color w:val="000000"/>
          <w:sz w:val="16"/>
          <w:lang w:val="ru-RU"/>
        </w:rPr>
        <w:t>кодекса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>
      <w:pPr>
        <w:pStyle w:val="Normal"/>
        <w:jc w:val="center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VIII. Повышение эффективности международного сотрудничества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Российской Федерации в области противодействия коррупции.</w:t>
      </w:r>
    </w:p>
    <w:p>
      <w:pPr>
        <w:pStyle w:val="Normal"/>
        <w:jc w:val="center"/>
        <w:rPr>
          <w:color w:val="000000"/>
        </w:rPr>
      </w:pPr>
      <w:r>
        <w:rPr>
          <w:rFonts w:ascii="Arial CYR" w:hAnsi="Arial CYR"/>
          <w:b/>
          <w:color w:val="000000"/>
          <w:sz w:val="16"/>
          <w:lang w:val="ru-RU"/>
        </w:rPr>
        <w:t>Укрепление международного авторитета России</w:t>
      </w:r>
    </w:p>
    <w:p>
      <w:pPr>
        <w:pStyle w:val="Normal"/>
        <w:jc w:val="center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r>
        <w:rPr>
          <w:rFonts w:ascii="Arial CYR" w:hAnsi="Arial CYR"/>
          <w:b w:val="false"/>
          <w:color w:val="000000"/>
          <w:sz w:val="16"/>
          <w:lang w:val="ru-RU"/>
        </w:rPr>
        <w:t>Конвенции</w:t>
      </w:r>
      <w:r>
        <w:rPr>
          <w:rFonts w:ascii="Arial CYR" w:hAnsi="Arial CYR"/>
          <w:b w:val="false"/>
          <w:color w:val="000000"/>
          <w:sz w:val="16"/>
          <w:lang w:val="ru-RU"/>
        </w:rPr>
        <w:t xml:space="preserve"> ООН против коррупции.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представлять ежегодно, до 1 февраля.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представлять ежегодно, до 1 февраля.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представлять ежегодно, до 1 февраля.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>
      <w:pPr>
        <w:pStyle w:val="Normal"/>
        <w:spacing w:before="160" w:after="0"/>
        <w:ind w:firstLine="540"/>
        <w:jc w:val="both"/>
        <w:rPr>
          <w:color w:val="000000"/>
        </w:rPr>
      </w:pPr>
      <w:r>
        <w:rPr>
          <w:rFonts w:ascii="Arial CYR" w:hAnsi="Arial CYR"/>
          <w:b w:val="false"/>
          <w:color w:val="000000"/>
          <w:sz w:val="16"/>
          <w:lang w:val="ru-RU"/>
        </w:rPr>
        <w:t>Доклад о результатах исполнения настоящего пункта представлять ежегодно, до 1 февраля.</w:t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ind w:firstLine="540"/>
        <w:jc w:val="both"/>
        <w:rPr>
          <w:rFonts w:ascii="Arial CYR" w:hAnsi="Arial CYR"/>
          <w:b w:val="false"/>
          <w:b w:val="false"/>
          <w:color w:val="000000"/>
          <w:sz w:val="16"/>
          <w:lang w:val="ru-RU"/>
        </w:rPr>
      </w:pPr>
      <w:r>
        <w:rPr>
          <w:rFonts w:ascii="Arial CYR" w:hAnsi="Arial CYR"/>
          <w:b w:val="false"/>
          <w:color w:val="000000"/>
          <w:sz w:val="16"/>
          <w:lang w:val="ru-RU"/>
        </w:rPr>
      </w:r>
    </w:p>
    <w:p>
      <w:pPr>
        <w:pStyle w:val="Normal"/>
        <w:spacing w:before="100" w:after="100"/>
        <w:jc w:val="both"/>
        <w:rPr>
          <w:rFonts w:ascii="Arial CYR" w:hAnsi="Arial CYR"/>
          <w:b w:val="false"/>
          <w:b w:val="false"/>
          <w:color w:val="000000"/>
          <w:sz w:val="0"/>
          <w:lang w:val="ru-RU"/>
        </w:rPr>
      </w:pPr>
      <w:r>
        <w:rPr>
          <w:rFonts w:ascii="Arial CYR" w:hAnsi="Arial CYR"/>
          <w:b w:val="false"/>
          <w:color w:val="000000"/>
          <w:sz w:val="0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aps/>
          <w:sz w:val="18"/>
          <w:szCs w:val="20"/>
        </w:rPr>
      </w:pPr>
      <w:r>
        <w:rPr>
          <w:color w:val="000000"/>
        </w:rPr>
      </w:r>
    </w:p>
    <w:sectPr>
      <w:headerReference w:type="default" r:id="rId2"/>
      <w:type w:val="nextPage"/>
      <w:pgSz w:w="11906" w:h="16838"/>
      <w:pgMar w:left="1134" w:right="566" w:header="708" w:top="765" w:footer="0" w:bottom="2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Minion Pro">
    <w:charset w:val="cc"/>
    <w:family w:val="roman"/>
    <w:pitch w:val="variable"/>
  </w:font>
  <w:font w:name="Arial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2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0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before="280" w:after="280"/>
      <w:jc w:val="center"/>
      <w:outlineLvl w:val="0"/>
    </w:pPr>
    <w:rPr>
      <w:sz w:val="28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bCs/>
      <w:sz w:val="40"/>
    </w:rPr>
  </w:style>
  <w:style w:type="paragraph" w:styleId="3">
    <w:name w:val="Heading 3"/>
    <w:basedOn w:val="Normal"/>
    <w:qFormat/>
    <w:pPr>
      <w:keepNext w:val="true"/>
      <w:outlineLvl w:val="2"/>
    </w:pPr>
    <w:rPr>
      <w:sz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sz w:val="28"/>
      <w:lang w:eastAsia="ru-RU"/>
    </w:rPr>
  </w:style>
  <w:style w:type="character" w:styleId="21">
    <w:name w:val="Заголовок 2 Знак"/>
    <w:basedOn w:val="DefaultParagraphFont"/>
    <w:qFormat/>
    <w:rPr>
      <w:b/>
      <w:bCs/>
      <w:sz w:val="40"/>
      <w:szCs w:val="24"/>
      <w:lang w:eastAsia="ru-RU"/>
    </w:rPr>
  </w:style>
  <w:style w:type="character" w:styleId="31">
    <w:name w:val="Заголовок 3 Знак"/>
    <w:basedOn w:val="DefaultParagraphFont"/>
    <w:qFormat/>
    <w:rPr>
      <w:sz w:val="28"/>
      <w:szCs w:val="24"/>
      <w:lang w:eastAsia="ru-RU"/>
    </w:rPr>
  </w:style>
  <w:style w:type="character" w:styleId="Strong">
    <w:name w:val="Strong"/>
    <w:qFormat/>
    <w:rPr>
      <w:b/>
      <w:bCs/>
    </w:rPr>
  </w:style>
  <w:style w:type="character" w:styleId="Style11">
    <w:name w:val="Верхний колонтитул Знак"/>
    <w:basedOn w:val="DefaultParagraphFont"/>
    <w:qFormat/>
    <w:rPr>
      <w:sz w:val="24"/>
      <w:szCs w:val="24"/>
      <w:lang w:eastAsia="ru-RU"/>
    </w:rPr>
  </w:style>
  <w:style w:type="character" w:styleId="Style12">
    <w:name w:val="Нижний колонтитул Знак"/>
    <w:basedOn w:val="DefaultParagraphFont"/>
    <w:qFormat/>
    <w:rPr>
      <w:sz w:val="24"/>
      <w:szCs w:val="24"/>
      <w:lang w:eastAsia="ru-RU"/>
    </w:rPr>
  </w:style>
  <w:style w:type="character" w:styleId="Style13">
    <w:name w:val="Текст выноски Знак"/>
    <w:basedOn w:val="DefaultParagraphFont"/>
    <w:qFormat/>
    <w:rPr>
      <w:rFonts w:ascii="Arial" w:hAnsi="Arial" w:cs="Arial"/>
      <w:sz w:val="16"/>
      <w:szCs w:val="16"/>
      <w:lang w:eastAsia="ru-RU"/>
    </w:rPr>
  </w:style>
  <w:style w:type="character" w:styleId="Style14">
    <w:name w:val="Интернет-ссылка"/>
    <w:basedOn w:val="DefaultParagraphFont"/>
    <w:rPr>
      <w:color w:val="000080"/>
      <w:u w:val="single"/>
    </w:rPr>
  </w:style>
  <w:style w:type="character" w:styleId="ListLabel1">
    <w:name w:val="ListLabel 1"/>
    <w:qFormat/>
    <w:rPr>
      <w:rFonts w:ascii="Arial" w:hAnsi="Arial"/>
      <w:b/>
      <w:sz w:val="26"/>
    </w:rPr>
  </w:style>
  <w:style w:type="character" w:styleId="ListLabel2">
    <w:name w:val="ListLabel 2"/>
    <w:qFormat/>
    <w:rPr>
      <w:rFonts w:ascii="Arial" w:hAnsi="Arial"/>
      <w:b/>
      <w:sz w:val="26"/>
    </w:rPr>
  </w:style>
  <w:style w:type="character" w:styleId="ListLabel3">
    <w:name w:val="ListLabel 3"/>
    <w:qFormat/>
    <w:rPr>
      <w:b/>
      <w:sz w:val="26"/>
      <w:szCs w:val="26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7"/>
      <w:szCs w:val="27"/>
    </w:rPr>
  </w:style>
  <w:style w:type="character" w:styleId="ListLabel7">
    <w:name w:val="ListLabel 7"/>
    <w:qFormat/>
    <w:rPr>
      <w:rFonts w:ascii="Arial" w:hAnsi="Arial"/>
      <w:b/>
      <w:sz w:val="26"/>
    </w:rPr>
  </w:style>
  <w:style w:type="character" w:styleId="ListLabel8">
    <w:name w:val="ListLabel 8"/>
    <w:qFormat/>
    <w:rPr>
      <w:rFonts w:ascii="Arial" w:hAnsi="Arial"/>
      <w:b/>
      <w:sz w:val="26"/>
    </w:rPr>
  </w:style>
  <w:style w:type="character" w:styleId="ListLabel9">
    <w:name w:val="ListLabel 9"/>
    <w:qFormat/>
    <w:rPr>
      <w:b/>
      <w:sz w:val="26"/>
      <w:szCs w:val="26"/>
    </w:rPr>
  </w:style>
  <w:style w:type="character" w:styleId="Style15">
    <w:name w:val="Основной шрифт абзаца"/>
    <w:qFormat/>
    <w:rPr/>
  </w:style>
  <w:style w:type="character" w:styleId="Style16">
    <w:name w:val="Символ нумерации"/>
    <w:qFormat/>
    <w:rPr/>
  </w:style>
  <w:style w:type="character" w:styleId="ListLabel10">
    <w:name w:val="ListLabel 10"/>
    <w:qFormat/>
    <w:rPr>
      <w:rFonts w:ascii="Arial" w:hAnsi="Arial"/>
      <w:b/>
      <w:sz w:val="26"/>
    </w:rPr>
  </w:style>
  <w:style w:type="character" w:styleId="ListLabel11">
    <w:name w:val="ListLabel 11"/>
    <w:qFormat/>
    <w:rPr>
      <w:rFonts w:ascii="Arial" w:hAnsi="Arial"/>
      <w:b/>
      <w:sz w:val="26"/>
    </w:rPr>
  </w:style>
  <w:style w:type="character" w:styleId="ListLabel12">
    <w:name w:val="ListLabel 12"/>
    <w:qFormat/>
    <w:rPr>
      <w:b/>
      <w:sz w:val="26"/>
      <w:szCs w:val="26"/>
    </w:rPr>
  </w:style>
  <w:style w:type="character" w:styleId="ListLabel13">
    <w:name w:val="ListLabel 13"/>
    <w:qFormat/>
    <w:rPr>
      <w:rFonts w:ascii="Arial" w:hAnsi="Arial"/>
      <w:b/>
      <w:sz w:val="26"/>
    </w:rPr>
  </w:style>
  <w:style w:type="character" w:styleId="ListLabel14">
    <w:name w:val="ListLabel 14"/>
    <w:qFormat/>
    <w:rPr>
      <w:rFonts w:ascii="Arial" w:hAnsi="Arial"/>
      <w:b/>
      <w:sz w:val="26"/>
    </w:rPr>
  </w:style>
  <w:style w:type="character" w:styleId="ListLabel15">
    <w:name w:val="ListLabel 15"/>
    <w:qFormat/>
    <w:rPr>
      <w:b/>
      <w:sz w:val="26"/>
      <w:szCs w:val="26"/>
    </w:rPr>
  </w:style>
  <w:style w:type="character" w:styleId="ListLabel16">
    <w:name w:val="ListLabel 16"/>
    <w:qFormat/>
    <w:rPr>
      <w:rFonts w:ascii="Arial" w:hAnsi="Arial"/>
      <w:b/>
      <w:sz w:val="26"/>
    </w:rPr>
  </w:style>
  <w:style w:type="character" w:styleId="ListLabel17">
    <w:name w:val="ListLabel 17"/>
    <w:qFormat/>
    <w:rPr>
      <w:rFonts w:ascii="Arial" w:hAnsi="Arial"/>
      <w:b/>
      <w:sz w:val="26"/>
    </w:rPr>
  </w:style>
  <w:style w:type="character" w:styleId="ListLabel18">
    <w:name w:val="ListLabel 18"/>
    <w:qFormat/>
    <w:rPr>
      <w:b/>
      <w:sz w:val="26"/>
      <w:szCs w:val="26"/>
    </w:rPr>
  </w:style>
  <w:style w:type="character" w:styleId="ListLabel19">
    <w:name w:val="ListLabel 19"/>
    <w:qFormat/>
    <w:rPr>
      <w:rFonts w:ascii="Arial" w:hAnsi="Arial"/>
      <w:b/>
      <w:sz w:val="26"/>
    </w:rPr>
  </w:style>
  <w:style w:type="character" w:styleId="ListLabel20">
    <w:name w:val="ListLabel 20"/>
    <w:qFormat/>
    <w:rPr>
      <w:rFonts w:ascii="Arial" w:hAnsi="Arial"/>
      <w:b/>
      <w:sz w:val="26"/>
    </w:rPr>
  </w:style>
  <w:style w:type="character" w:styleId="ListLabel21">
    <w:name w:val="ListLabel 21"/>
    <w:qFormat/>
    <w:rPr>
      <w:b/>
      <w:sz w:val="26"/>
      <w:szCs w:val="26"/>
    </w:rPr>
  </w:style>
  <w:style w:type="character" w:styleId="ListLabel22">
    <w:name w:val="ListLabel 22"/>
    <w:qFormat/>
    <w:rPr>
      <w:rFonts w:ascii="Arial" w:hAnsi="Arial"/>
      <w:b/>
      <w:sz w:val="26"/>
    </w:rPr>
  </w:style>
  <w:style w:type="character" w:styleId="ListLabel23">
    <w:name w:val="ListLabel 23"/>
    <w:qFormat/>
    <w:rPr>
      <w:rFonts w:ascii="Arial" w:hAnsi="Arial"/>
      <w:b/>
      <w:sz w:val="26"/>
    </w:rPr>
  </w:style>
  <w:style w:type="character" w:styleId="ListLabel24">
    <w:name w:val="ListLabel 24"/>
    <w:qFormat/>
    <w:rPr>
      <w:b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2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ru-RU" w:eastAsia="en-US" w:bidi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Обычный"/>
    <w:qFormat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Mangal"/>
      <w:color w:val="00000A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 w:val="false"/>
      <w:overflowPunct w:val="false"/>
      <w:bidi w:val="0"/>
      <w:jc w:val="left"/>
    </w:pPr>
    <w:rPr>
      <w:rFonts w:ascii="Minion Pro" w:hAnsi="Minion Pro" w:eastAsia="Times New Roman" w:cs="Times New Roman"/>
      <w:color w:val="000000"/>
      <w:kern w:val="2"/>
      <w:sz w:val="24"/>
      <w:szCs w:val="20"/>
      <w:lang w:val="ru-RU" w:eastAsia="en-US" w:bidi="ar-SA"/>
    </w:rPr>
  </w:style>
  <w:style w:type="paragraph" w:styleId="Pa9">
    <w:name w:val="Pa9"/>
    <w:basedOn w:val="Default"/>
    <w:qFormat/>
    <w:pPr>
      <w:spacing w:lineRule="atLeast" w:line="241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Application>LibreOffice/5.4.5.1$Windows_X86_64 LibreOffice_project/79c9829dd5d8054ec39a82dc51cd9eff340dbee8</Application>
  <Pages>10</Pages>
  <Words>6152</Words>
  <Characters>47985</Characters>
  <CharactersWithSpaces>53909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2018-01-18T00:02:00Z</dcterms:created>
  <dc:creator>Шуталева Анастасия Геннадьевна</dc:creator>
  <dc:description/>
  <dc:language>ru-RU</dc:language>
  <cp:lastModifiedBy/>
  <cp:lastPrinted>2018-07-05T17:43:30Z</cp:lastPrinted>
  <dcterms:modified xsi:type="dcterms:W3CDTF">2018-07-13T16:49:31Z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